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0DCED" w14:textId="52F2D3CB" w:rsidR="00141AB7" w:rsidRPr="0047302D" w:rsidRDefault="00873927" w:rsidP="00141AB7">
      <w:pPr>
        <w:jc w:val="center"/>
        <w:rPr>
          <w:b/>
          <w:color w:val="2E74B5" w:themeColor="accent1" w:themeShade="BF"/>
          <w:sz w:val="32"/>
          <w:szCs w:val="32"/>
        </w:rPr>
      </w:pPr>
      <w:r w:rsidRPr="0047302D">
        <w:rPr>
          <w:b/>
          <w:color w:val="2E74B5" w:themeColor="accent1" w:themeShade="BF"/>
          <w:sz w:val="32"/>
          <w:szCs w:val="32"/>
        </w:rPr>
        <w:t>Resident and Student Poster Session at the MSA</w:t>
      </w:r>
    </w:p>
    <w:p w14:paraId="5D68381A" w14:textId="1F6DC9BA" w:rsidR="0047302D" w:rsidRDefault="00873927" w:rsidP="0047302D">
      <w:pPr>
        <w:jc w:val="center"/>
        <w:rPr>
          <w:sz w:val="24"/>
          <w:szCs w:val="24"/>
        </w:rPr>
      </w:pPr>
      <w:r w:rsidRPr="00141AB7">
        <w:rPr>
          <w:sz w:val="24"/>
          <w:szCs w:val="24"/>
        </w:rPr>
        <w:t xml:space="preserve">Residents and </w:t>
      </w:r>
      <w:r w:rsidR="00E3698F">
        <w:rPr>
          <w:sz w:val="24"/>
          <w:szCs w:val="24"/>
        </w:rPr>
        <w:t>s</w:t>
      </w:r>
      <w:r w:rsidRPr="00141AB7">
        <w:rPr>
          <w:sz w:val="24"/>
          <w:szCs w:val="24"/>
        </w:rPr>
        <w:t>tudents, present your work at the Mi</w:t>
      </w:r>
      <w:r w:rsidR="002C0A6D">
        <w:rPr>
          <w:sz w:val="24"/>
          <w:szCs w:val="24"/>
        </w:rPr>
        <w:t>ssouri Society of Anesthesiologists</w:t>
      </w:r>
      <w:r w:rsidRPr="00141AB7">
        <w:rPr>
          <w:sz w:val="24"/>
          <w:szCs w:val="24"/>
        </w:rPr>
        <w:t xml:space="preserve"> </w:t>
      </w:r>
    </w:p>
    <w:p w14:paraId="7FE65854" w14:textId="1C79FE4B" w:rsidR="008B16EE" w:rsidRDefault="0047302D" w:rsidP="00A67E63">
      <w:pPr>
        <w:jc w:val="center"/>
        <w:rPr>
          <w:sz w:val="24"/>
          <w:szCs w:val="24"/>
        </w:rPr>
      </w:pPr>
      <w:r>
        <w:rPr>
          <w:sz w:val="24"/>
          <w:szCs w:val="24"/>
        </w:rPr>
        <w:t>April 17-19</w:t>
      </w:r>
      <w:r w:rsidRPr="0047302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</w:t>
      </w:r>
      <w:r w:rsidR="00873927" w:rsidRPr="00141AB7">
        <w:rPr>
          <w:sz w:val="24"/>
          <w:szCs w:val="24"/>
        </w:rPr>
        <w:t xml:space="preserve">2020 </w:t>
      </w:r>
      <w:r w:rsidR="007072C4">
        <w:rPr>
          <w:sz w:val="24"/>
          <w:szCs w:val="24"/>
        </w:rPr>
        <w:t>Annual M</w:t>
      </w:r>
      <w:r w:rsidR="00873927" w:rsidRPr="00141AB7">
        <w:rPr>
          <w:sz w:val="24"/>
          <w:szCs w:val="24"/>
        </w:rPr>
        <w:t>eeting</w:t>
      </w:r>
      <w:r w:rsidR="00141AB7" w:rsidRPr="00141AB7">
        <w:rPr>
          <w:sz w:val="24"/>
          <w:szCs w:val="24"/>
        </w:rPr>
        <w:t>!</w:t>
      </w:r>
      <w:r w:rsidR="00873927" w:rsidRPr="00141AB7">
        <w:rPr>
          <w:sz w:val="24"/>
          <w:szCs w:val="24"/>
        </w:rPr>
        <w:t xml:space="preserve"> </w:t>
      </w:r>
    </w:p>
    <w:p w14:paraId="42D79D08" w14:textId="56183A54" w:rsidR="0047302D" w:rsidRPr="00141AB7" w:rsidRDefault="002C0A6D" w:rsidP="0047302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A29C758" wp14:editId="5E7CF6B4">
            <wp:simplePos x="0" y="0"/>
            <wp:positionH relativeFrom="margin">
              <wp:posOffset>2457450</wp:posOffset>
            </wp:positionH>
            <wp:positionV relativeFrom="paragraph">
              <wp:posOffset>4445</wp:posOffset>
            </wp:positionV>
            <wp:extent cx="966811" cy="971550"/>
            <wp:effectExtent l="0" t="0" r="508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SA Logo_!!!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811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D35088" w14:textId="77777777" w:rsidR="002C0A6D" w:rsidRDefault="002C0A6D" w:rsidP="008B16EE">
      <w:pPr>
        <w:jc w:val="center"/>
        <w:rPr>
          <w:sz w:val="24"/>
          <w:szCs w:val="24"/>
          <w:u w:val="single"/>
        </w:rPr>
      </w:pPr>
    </w:p>
    <w:p w14:paraId="77CCD4A0" w14:textId="77777777" w:rsidR="002C0A6D" w:rsidRDefault="002C0A6D" w:rsidP="008B16EE">
      <w:pPr>
        <w:jc w:val="center"/>
        <w:rPr>
          <w:sz w:val="24"/>
          <w:szCs w:val="24"/>
          <w:u w:val="single"/>
        </w:rPr>
      </w:pPr>
    </w:p>
    <w:p w14:paraId="67C15C6F" w14:textId="77777777" w:rsidR="002C0A6D" w:rsidRDefault="002C0A6D" w:rsidP="008B16EE">
      <w:pPr>
        <w:jc w:val="center"/>
        <w:rPr>
          <w:sz w:val="24"/>
          <w:szCs w:val="24"/>
          <w:u w:val="single"/>
        </w:rPr>
      </w:pPr>
    </w:p>
    <w:p w14:paraId="64B018E4" w14:textId="0805F62A" w:rsidR="00873927" w:rsidRPr="00141AB7" w:rsidRDefault="00873927" w:rsidP="008B16EE">
      <w:pPr>
        <w:jc w:val="center"/>
        <w:rPr>
          <w:sz w:val="24"/>
          <w:szCs w:val="24"/>
        </w:rPr>
      </w:pPr>
      <w:r w:rsidRPr="00141AB7">
        <w:rPr>
          <w:sz w:val="24"/>
          <w:szCs w:val="24"/>
          <w:u w:val="single"/>
        </w:rPr>
        <w:t>Poster categories include</w:t>
      </w:r>
      <w:r w:rsidRPr="00141AB7">
        <w:rPr>
          <w:sz w:val="24"/>
          <w:szCs w:val="24"/>
        </w:rPr>
        <w:t>:</w:t>
      </w:r>
    </w:p>
    <w:p w14:paraId="52B7CCA0" w14:textId="77777777" w:rsidR="008B16EE" w:rsidRPr="00141AB7" w:rsidRDefault="008B16EE" w:rsidP="008B16EE">
      <w:pPr>
        <w:spacing w:line="240" w:lineRule="auto"/>
        <w:jc w:val="center"/>
        <w:rPr>
          <w:sz w:val="24"/>
          <w:szCs w:val="24"/>
        </w:rPr>
      </w:pPr>
      <w:r w:rsidRPr="00141AB7">
        <w:rPr>
          <w:sz w:val="24"/>
          <w:szCs w:val="24"/>
        </w:rPr>
        <w:t>Case Presentation</w:t>
      </w:r>
      <w:r w:rsidR="0047302D">
        <w:rPr>
          <w:sz w:val="24"/>
          <w:szCs w:val="24"/>
        </w:rPr>
        <w:t>s</w:t>
      </w:r>
    </w:p>
    <w:p w14:paraId="7032023E" w14:textId="77777777" w:rsidR="00873927" w:rsidRPr="00141AB7" w:rsidRDefault="00E26353" w:rsidP="008B16E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Research/ </w:t>
      </w:r>
      <w:r w:rsidR="00873927" w:rsidRPr="00141AB7">
        <w:rPr>
          <w:sz w:val="24"/>
          <w:szCs w:val="24"/>
        </w:rPr>
        <w:t>Quality Improvement Projects</w:t>
      </w:r>
    </w:p>
    <w:p w14:paraId="498D08D9" w14:textId="77777777" w:rsidR="00F760FF" w:rsidRDefault="00F760FF" w:rsidP="00873927">
      <w:pPr>
        <w:rPr>
          <w:sz w:val="24"/>
          <w:szCs w:val="24"/>
        </w:rPr>
      </w:pPr>
    </w:p>
    <w:p w14:paraId="0BF714A5" w14:textId="1A7175D5" w:rsidR="008B16EE" w:rsidRPr="00E3698F" w:rsidRDefault="008B16EE" w:rsidP="00A67E63">
      <w:pPr>
        <w:spacing w:after="0"/>
      </w:pPr>
      <w:r w:rsidRPr="00E3698F">
        <w:t xml:space="preserve">To secure a board for presentation, email: </w:t>
      </w:r>
      <w:hyperlink r:id="rId6" w:history="1">
        <w:r w:rsidRPr="00E3698F">
          <w:rPr>
            <w:rStyle w:val="Hyperlink"/>
          </w:rPr>
          <w:t>marshalljm@health.missouri.edu</w:t>
        </w:r>
      </w:hyperlink>
      <w:r w:rsidRPr="00E3698F">
        <w:t xml:space="preserve"> by </w:t>
      </w:r>
      <w:r w:rsidR="00E26353" w:rsidRPr="00E3698F">
        <w:t>March 15</w:t>
      </w:r>
      <w:r w:rsidR="00E26353" w:rsidRPr="00E3698F">
        <w:rPr>
          <w:vertAlign w:val="superscript"/>
        </w:rPr>
        <w:t>th</w:t>
      </w:r>
      <w:r w:rsidR="00E26353" w:rsidRPr="00E3698F">
        <w:t>, 2020</w:t>
      </w:r>
      <w:r w:rsidR="00141AB7" w:rsidRPr="00E3698F">
        <w:t xml:space="preserve"> with a brief</w:t>
      </w:r>
      <w:r w:rsidRPr="00E3698F">
        <w:t xml:space="preserve"> abstract</w:t>
      </w:r>
      <w:r w:rsidR="00141AB7" w:rsidRPr="00E3698F">
        <w:t>.</w:t>
      </w:r>
    </w:p>
    <w:p w14:paraId="20DFB22B" w14:textId="77777777" w:rsidR="00E26353" w:rsidRPr="00141AB7" w:rsidRDefault="00E26353" w:rsidP="00873927">
      <w:pPr>
        <w:rPr>
          <w:sz w:val="24"/>
          <w:szCs w:val="24"/>
        </w:rPr>
      </w:pPr>
    </w:p>
    <w:p w14:paraId="40C2E640" w14:textId="77777777" w:rsidR="00141AB7" w:rsidRPr="0047302D" w:rsidRDefault="00141AB7" w:rsidP="00873927">
      <w:pPr>
        <w:rPr>
          <w:sz w:val="20"/>
          <w:szCs w:val="20"/>
          <w:u w:val="single"/>
        </w:rPr>
      </w:pPr>
      <w:r w:rsidRPr="0047302D">
        <w:rPr>
          <w:sz w:val="20"/>
          <w:szCs w:val="20"/>
          <w:u w:val="single"/>
        </w:rPr>
        <w:t>Poster submission details:</w:t>
      </w:r>
    </w:p>
    <w:p w14:paraId="1007FBCC" w14:textId="092475AE" w:rsidR="00141AB7" w:rsidRPr="0047302D" w:rsidRDefault="00141AB7" w:rsidP="00873927">
      <w:pPr>
        <w:rPr>
          <w:sz w:val="20"/>
          <w:szCs w:val="20"/>
        </w:rPr>
      </w:pPr>
      <w:r w:rsidRPr="0047302D">
        <w:rPr>
          <w:sz w:val="20"/>
          <w:szCs w:val="20"/>
        </w:rPr>
        <w:t>Please submit a</w:t>
      </w:r>
      <w:r w:rsidR="007072C4">
        <w:rPr>
          <w:sz w:val="20"/>
          <w:szCs w:val="20"/>
        </w:rPr>
        <w:t xml:space="preserve">n </w:t>
      </w:r>
      <w:r w:rsidRPr="0047302D">
        <w:rPr>
          <w:sz w:val="20"/>
          <w:szCs w:val="20"/>
        </w:rPr>
        <w:t>abstract</w:t>
      </w:r>
      <w:r w:rsidR="007072C4">
        <w:rPr>
          <w:sz w:val="20"/>
          <w:szCs w:val="20"/>
        </w:rPr>
        <w:t xml:space="preserve"> limited to </w:t>
      </w:r>
      <w:r w:rsidR="00E26353">
        <w:rPr>
          <w:sz w:val="20"/>
          <w:szCs w:val="20"/>
        </w:rPr>
        <w:t>one page</w:t>
      </w:r>
      <w:r w:rsidR="007072C4">
        <w:rPr>
          <w:sz w:val="20"/>
          <w:szCs w:val="20"/>
        </w:rPr>
        <w:t>-</w:t>
      </w:r>
      <w:r w:rsidRPr="0047302D">
        <w:rPr>
          <w:sz w:val="20"/>
          <w:szCs w:val="20"/>
        </w:rPr>
        <w:t xml:space="preserve"> describing the case presentation, quality improvement project, or research project by </w:t>
      </w:r>
      <w:r w:rsidR="00E26353">
        <w:rPr>
          <w:sz w:val="20"/>
          <w:szCs w:val="20"/>
        </w:rPr>
        <w:t>March 15</w:t>
      </w:r>
      <w:r w:rsidR="00E26353" w:rsidRPr="00E26353">
        <w:rPr>
          <w:sz w:val="20"/>
          <w:szCs w:val="20"/>
          <w:vertAlign w:val="superscript"/>
        </w:rPr>
        <w:t>th</w:t>
      </w:r>
      <w:r w:rsidR="0047302D">
        <w:rPr>
          <w:sz w:val="20"/>
          <w:szCs w:val="20"/>
        </w:rPr>
        <w:t>, 2020.</w:t>
      </w:r>
      <w:r w:rsidRPr="0047302D">
        <w:rPr>
          <w:sz w:val="20"/>
          <w:szCs w:val="20"/>
        </w:rPr>
        <w:t xml:space="preserve"> This should be submitted as a Word document</w:t>
      </w:r>
      <w:r w:rsidR="00E26353">
        <w:rPr>
          <w:sz w:val="20"/>
          <w:szCs w:val="20"/>
        </w:rPr>
        <w:t xml:space="preserve"> or PDF</w:t>
      </w:r>
      <w:r w:rsidRPr="0047302D">
        <w:rPr>
          <w:sz w:val="20"/>
          <w:szCs w:val="20"/>
        </w:rPr>
        <w:t xml:space="preserve">. Please include the name of your faculty mentor, all poster authors, your academic institution, and the poster category. </w:t>
      </w:r>
    </w:p>
    <w:p w14:paraId="1D536CB8" w14:textId="77777777" w:rsidR="008F583A" w:rsidRDefault="00141AB7" w:rsidP="00873927">
      <w:pPr>
        <w:rPr>
          <w:sz w:val="20"/>
          <w:szCs w:val="20"/>
        </w:rPr>
      </w:pPr>
      <w:r w:rsidRPr="0047302D">
        <w:rPr>
          <w:sz w:val="20"/>
          <w:szCs w:val="20"/>
        </w:rPr>
        <w:t>All posters must be printed prior to arrival to the MSA meeting. The poster must fit on a board</w:t>
      </w:r>
      <w:r w:rsidR="0047302D" w:rsidRPr="00893295">
        <w:rPr>
          <w:sz w:val="20"/>
          <w:szCs w:val="20"/>
        </w:rPr>
        <w:t xml:space="preserve"> </w:t>
      </w:r>
      <w:r w:rsidR="00893295" w:rsidRPr="00893295">
        <w:rPr>
          <w:sz w:val="20"/>
          <w:szCs w:val="20"/>
        </w:rPr>
        <w:t>36 inches wide by 24 inches tall (3’ x 2’)</w:t>
      </w:r>
      <w:r w:rsidR="00A10350">
        <w:rPr>
          <w:sz w:val="20"/>
          <w:szCs w:val="20"/>
        </w:rPr>
        <w:t xml:space="preserve"> board</w:t>
      </w:r>
      <w:r w:rsidR="00893295" w:rsidRPr="00893295">
        <w:rPr>
          <w:sz w:val="20"/>
          <w:szCs w:val="20"/>
        </w:rPr>
        <w:t xml:space="preserve">. </w:t>
      </w:r>
      <w:r w:rsidRPr="00893295">
        <w:rPr>
          <w:sz w:val="20"/>
          <w:szCs w:val="20"/>
        </w:rPr>
        <w:t xml:space="preserve"> There is no onsite printing service for posters at the MSA meeting. Tacks will be provided</w:t>
      </w:r>
      <w:r w:rsidRPr="0047302D">
        <w:rPr>
          <w:sz w:val="20"/>
          <w:szCs w:val="20"/>
        </w:rPr>
        <w:t xml:space="preserve"> to </w:t>
      </w:r>
      <w:r w:rsidR="003D76D2" w:rsidRPr="0047302D">
        <w:rPr>
          <w:sz w:val="20"/>
          <w:szCs w:val="20"/>
        </w:rPr>
        <w:t>secure the poster to the presentation board.</w:t>
      </w:r>
      <w:r w:rsidR="00617FE6">
        <w:rPr>
          <w:sz w:val="20"/>
          <w:szCs w:val="20"/>
        </w:rPr>
        <w:t xml:space="preserve"> </w:t>
      </w:r>
    </w:p>
    <w:p w14:paraId="247E9DBF" w14:textId="77777777" w:rsidR="00141AB7" w:rsidRPr="0047302D" w:rsidRDefault="008F583A" w:rsidP="00873927">
      <w:pPr>
        <w:rPr>
          <w:sz w:val="20"/>
          <w:szCs w:val="20"/>
        </w:rPr>
      </w:pPr>
      <w:r>
        <w:rPr>
          <w:sz w:val="20"/>
          <w:szCs w:val="20"/>
        </w:rPr>
        <w:t xml:space="preserve">Please register for the meeting at: </w:t>
      </w:r>
      <w:hyperlink r:id="rId7" w:history="1">
        <w:r w:rsidRPr="008F583A">
          <w:rPr>
            <w:color w:val="0000FF"/>
            <w:u w:val="single"/>
          </w:rPr>
          <w:t>https://www.msahq.com/msa2020</w:t>
        </w:r>
      </w:hyperlink>
    </w:p>
    <w:p w14:paraId="28766621" w14:textId="77777777" w:rsidR="00141AB7" w:rsidRPr="0047302D" w:rsidRDefault="00141AB7" w:rsidP="00873927">
      <w:pPr>
        <w:rPr>
          <w:sz w:val="20"/>
          <w:szCs w:val="20"/>
        </w:rPr>
      </w:pPr>
      <w:r w:rsidRPr="0047302D">
        <w:rPr>
          <w:sz w:val="20"/>
          <w:szCs w:val="20"/>
        </w:rPr>
        <w:t>The poster presentation session will occur:</w:t>
      </w:r>
    </w:p>
    <w:p w14:paraId="6138CD3D" w14:textId="77777777" w:rsidR="00141AB7" w:rsidRPr="0047302D" w:rsidRDefault="00141AB7" w:rsidP="00141AB7">
      <w:pPr>
        <w:jc w:val="center"/>
        <w:rPr>
          <w:b/>
          <w:sz w:val="20"/>
          <w:szCs w:val="20"/>
        </w:rPr>
      </w:pPr>
      <w:r w:rsidRPr="0047302D">
        <w:rPr>
          <w:b/>
          <w:sz w:val="20"/>
          <w:szCs w:val="20"/>
        </w:rPr>
        <w:t>Saturday April 18</w:t>
      </w:r>
      <w:r w:rsidRPr="0047302D">
        <w:rPr>
          <w:b/>
          <w:sz w:val="20"/>
          <w:szCs w:val="20"/>
          <w:vertAlign w:val="superscript"/>
        </w:rPr>
        <w:t>th</w:t>
      </w:r>
      <w:r w:rsidRPr="0047302D">
        <w:rPr>
          <w:b/>
          <w:sz w:val="20"/>
          <w:szCs w:val="20"/>
        </w:rPr>
        <w:t>, 2:00-2:30pm Ritz Carlton, St. Louis</w:t>
      </w:r>
    </w:p>
    <w:p w14:paraId="5B26816A" w14:textId="77777777" w:rsidR="003D76D2" w:rsidRPr="0047302D" w:rsidRDefault="003D76D2" w:rsidP="00141AB7">
      <w:pPr>
        <w:jc w:val="center"/>
        <w:rPr>
          <w:b/>
          <w:sz w:val="20"/>
          <w:szCs w:val="20"/>
        </w:rPr>
      </w:pPr>
      <w:r w:rsidRPr="0047302D">
        <w:rPr>
          <w:b/>
          <w:sz w:val="20"/>
          <w:szCs w:val="20"/>
        </w:rPr>
        <w:t>5</w:t>
      </w:r>
      <w:r w:rsidR="00E26353">
        <w:rPr>
          <w:b/>
          <w:sz w:val="20"/>
          <w:szCs w:val="20"/>
        </w:rPr>
        <w:t xml:space="preserve"> </w:t>
      </w:r>
      <w:r w:rsidRPr="0047302D">
        <w:rPr>
          <w:b/>
          <w:sz w:val="20"/>
          <w:szCs w:val="20"/>
        </w:rPr>
        <w:t xml:space="preserve">Minutes </w:t>
      </w:r>
      <w:r w:rsidR="00E26353">
        <w:rPr>
          <w:b/>
          <w:sz w:val="20"/>
          <w:szCs w:val="20"/>
        </w:rPr>
        <w:t xml:space="preserve">for Presentation, followed by </w:t>
      </w:r>
      <w:r w:rsidRPr="0047302D">
        <w:rPr>
          <w:b/>
          <w:sz w:val="20"/>
          <w:szCs w:val="20"/>
        </w:rPr>
        <w:t>Proctor Questions</w:t>
      </w:r>
    </w:p>
    <w:p w14:paraId="0A551ACA" w14:textId="0FBA2B92" w:rsidR="00E26353" w:rsidRDefault="00E26353">
      <w:pPr>
        <w:rPr>
          <w:sz w:val="20"/>
          <w:szCs w:val="20"/>
        </w:rPr>
      </w:pPr>
      <w:r>
        <w:rPr>
          <w:sz w:val="20"/>
          <w:szCs w:val="20"/>
        </w:rPr>
        <w:t>Posters should be in place</w:t>
      </w:r>
      <w:r w:rsidR="00141AB7" w:rsidRPr="0047302D">
        <w:rPr>
          <w:sz w:val="20"/>
          <w:szCs w:val="20"/>
        </w:rPr>
        <w:t xml:space="preserve"> </w:t>
      </w:r>
      <w:r w:rsidR="0047302D">
        <w:rPr>
          <w:sz w:val="20"/>
          <w:szCs w:val="20"/>
        </w:rPr>
        <w:t xml:space="preserve">on the presentation boards </w:t>
      </w:r>
      <w:r w:rsidR="00F07D14">
        <w:rPr>
          <w:sz w:val="20"/>
          <w:szCs w:val="20"/>
        </w:rPr>
        <w:t>by 1:30pm</w:t>
      </w:r>
      <w:r>
        <w:rPr>
          <w:sz w:val="20"/>
          <w:szCs w:val="20"/>
        </w:rPr>
        <w:t>, and encouraged to remain in place</w:t>
      </w:r>
      <w:r w:rsidR="008F583A">
        <w:rPr>
          <w:sz w:val="20"/>
          <w:szCs w:val="20"/>
        </w:rPr>
        <w:t xml:space="preserve"> Saturday afternoon</w:t>
      </w:r>
      <w:r>
        <w:rPr>
          <w:sz w:val="20"/>
          <w:szCs w:val="20"/>
        </w:rPr>
        <w:t xml:space="preserve"> for attendee</w:t>
      </w:r>
      <w:r w:rsidR="008F583A">
        <w:rPr>
          <w:sz w:val="20"/>
          <w:szCs w:val="20"/>
        </w:rPr>
        <w:t>s to</w:t>
      </w:r>
      <w:r>
        <w:rPr>
          <w:sz w:val="20"/>
          <w:szCs w:val="20"/>
        </w:rPr>
        <w:t xml:space="preserve"> review</w:t>
      </w:r>
      <w:r w:rsidR="00141AB7" w:rsidRPr="0047302D">
        <w:rPr>
          <w:sz w:val="20"/>
          <w:szCs w:val="20"/>
        </w:rPr>
        <w:t xml:space="preserve">. </w:t>
      </w:r>
      <w:r w:rsidR="0047302D">
        <w:rPr>
          <w:sz w:val="20"/>
          <w:szCs w:val="20"/>
        </w:rPr>
        <w:t>Posters will be removed at the end of the formal le</w:t>
      </w:r>
      <w:r w:rsidR="008F583A">
        <w:rPr>
          <w:sz w:val="20"/>
          <w:szCs w:val="20"/>
        </w:rPr>
        <w:t xml:space="preserve">ctures </w:t>
      </w:r>
      <w:r>
        <w:rPr>
          <w:sz w:val="20"/>
          <w:szCs w:val="20"/>
        </w:rPr>
        <w:t>on Saturday afternoon</w:t>
      </w:r>
      <w:r w:rsidR="0047302D">
        <w:rPr>
          <w:sz w:val="20"/>
          <w:szCs w:val="20"/>
        </w:rPr>
        <w:t xml:space="preserve">. </w:t>
      </w:r>
      <w:r w:rsidR="008F583A">
        <w:rPr>
          <w:sz w:val="20"/>
          <w:szCs w:val="20"/>
        </w:rPr>
        <w:t xml:space="preserve">Presenters </w:t>
      </w:r>
      <w:proofErr w:type="gramStart"/>
      <w:r w:rsidR="008F583A">
        <w:rPr>
          <w:sz w:val="20"/>
          <w:szCs w:val="20"/>
        </w:rPr>
        <w:t>will be notified</w:t>
      </w:r>
      <w:proofErr w:type="gramEnd"/>
      <w:r w:rsidR="008F583A">
        <w:rPr>
          <w:sz w:val="20"/>
          <w:szCs w:val="20"/>
        </w:rPr>
        <w:t xml:space="preserve"> of awards for each category after the meeting. </w:t>
      </w:r>
    </w:p>
    <w:p w14:paraId="76ABE68B" w14:textId="77777777" w:rsidR="002C0A6D" w:rsidRDefault="002C0A6D">
      <w:pPr>
        <w:rPr>
          <w:sz w:val="20"/>
          <w:szCs w:val="20"/>
        </w:rPr>
      </w:pPr>
    </w:p>
    <w:p w14:paraId="29F492B1" w14:textId="77777777" w:rsidR="002C0A6D" w:rsidRDefault="002C0A6D">
      <w:pPr>
        <w:rPr>
          <w:sz w:val="20"/>
          <w:szCs w:val="20"/>
        </w:rPr>
      </w:pPr>
    </w:p>
    <w:p w14:paraId="3DCA2BC3" w14:textId="77777777" w:rsidR="002C0A6D" w:rsidRDefault="002C0A6D">
      <w:pPr>
        <w:rPr>
          <w:sz w:val="20"/>
          <w:szCs w:val="20"/>
        </w:rPr>
      </w:pPr>
    </w:p>
    <w:p w14:paraId="11516080" w14:textId="77777777" w:rsidR="002C0A6D" w:rsidRDefault="002C0A6D">
      <w:pPr>
        <w:rPr>
          <w:sz w:val="20"/>
          <w:szCs w:val="20"/>
        </w:rPr>
      </w:pPr>
    </w:p>
    <w:p w14:paraId="7DF1660F" w14:textId="79EFC6D8" w:rsidR="007072C4" w:rsidRPr="002C0A6D" w:rsidRDefault="007072C4">
      <w:pPr>
        <w:rPr>
          <w:sz w:val="20"/>
          <w:szCs w:val="20"/>
          <w:u w:val="single"/>
        </w:rPr>
      </w:pPr>
      <w:r w:rsidRPr="002C0A6D">
        <w:rPr>
          <w:sz w:val="20"/>
          <w:szCs w:val="20"/>
          <w:u w:val="single"/>
        </w:rPr>
        <w:lastRenderedPageBreak/>
        <w:t>Example Abstract Format</w:t>
      </w:r>
      <w:r w:rsidR="002C0A6D" w:rsidRPr="002C0A6D">
        <w:rPr>
          <w:sz w:val="20"/>
          <w:szCs w:val="20"/>
          <w:u w:val="single"/>
        </w:rPr>
        <w:t>:</w:t>
      </w:r>
    </w:p>
    <w:p w14:paraId="30E553DF" w14:textId="77777777" w:rsidR="007072C4" w:rsidRDefault="007072C4">
      <w:pPr>
        <w:rPr>
          <w:sz w:val="20"/>
          <w:szCs w:val="20"/>
        </w:rPr>
      </w:pPr>
      <w:r>
        <w:rPr>
          <w:sz w:val="20"/>
          <w:szCs w:val="20"/>
        </w:rPr>
        <w:t>Authors:</w:t>
      </w:r>
    </w:p>
    <w:p w14:paraId="68CF66C1" w14:textId="77777777" w:rsidR="007072C4" w:rsidRDefault="007072C4">
      <w:pPr>
        <w:rPr>
          <w:sz w:val="20"/>
          <w:szCs w:val="20"/>
        </w:rPr>
      </w:pPr>
      <w:r>
        <w:rPr>
          <w:sz w:val="20"/>
          <w:szCs w:val="20"/>
        </w:rPr>
        <w:t>Title:</w:t>
      </w:r>
    </w:p>
    <w:p w14:paraId="77A5E4A9" w14:textId="77777777" w:rsidR="007072C4" w:rsidRDefault="007072C4">
      <w:pPr>
        <w:rPr>
          <w:sz w:val="20"/>
          <w:szCs w:val="20"/>
        </w:rPr>
      </w:pPr>
      <w:r>
        <w:rPr>
          <w:sz w:val="20"/>
          <w:szCs w:val="20"/>
        </w:rPr>
        <w:t>Institution:</w:t>
      </w:r>
    </w:p>
    <w:p w14:paraId="32420C79" w14:textId="77777777" w:rsidR="007072C4" w:rsidRDefault="007072C4">
      <w:pPr>
        <w:rPr>
          <w:sz w:val="20"/>
          <w:szCs w:val="20"/>
        </w:rPr>
      </w:pPr>
      <w:r>
        <w:rPr>
          <w:sz w:val="20"/>
          <w:szCs w:val="20"/>
        </w:rPr>
        <w:t>Poster Category:</w:t>
      </w:r>
    </w:p>
    <w:p w14:paraId="1E4F7D47" w14:textId="72E5FAA6" w:rsidR="002C0A6D" w:rsidRDefault="007072C4">
      <w:pPr>
        <w:rPr>
          <w:sz w:val="20"/>
          <w:szCs w:val="20"/>
        </w:rPr>
      </w:pPr>
      <w:r>
        <w:rPr>
          <w:sz w:val="20"/>
          <w:szCs w:val="20"/>
        </w:rPr>
        <w:t xml:space="preserve">Brief Abstract: A figure, table, or image may be included for research posters. </w:t>
      </w:r>
    </w:p>
    <w:p w14:paraId="2C135BDD" w14:textId="77777777" w:rsidR="002C0A6D" w:rsidRDefault="002C0A6D">
      <w:pPr>
        <w:rPr>
          <w:sz w:val="20"/>
          <w:szCs w:val="20"/>
        </w:rPr>
      </w:pPr>
    </w:p>
    <w:p w14:paraId="12CC96F7" w14:textId="4E49F296" w:rsidR="002C0A6D" w:rsidRPr="002C0A6D" w:rsidRDefault="002C0A6D" w:rsidP="002C0A6D">
      <w:pPr>
        <w:jc w:val="center"/>
        <w:rPr>
          <w:b/>
          <w:bCs/>
          <w:sz w:val="20"/>
          <w:szCs w:val="20"/>
        </w:rPr>
      </w:pPr>
      <w:r w:rsidRPr="002C0A6D">
        <w:rPr>
          <w:b/>
          <w:bCs/>
          <w:sz w:val="20"/>
          <w:szCs w:val="20"/>
        </w:rPr>
        <w:t>Jointly provided by:</w:t>
      </w:r>
    </w:p>
    <w:p w14:paraId="78CA9437" w14:textId="1CA70B6D" w:rsidR="002C0A6D" w:rsidRDefault="002C0A6D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51B52DD" wp14:editId="7C231D21">
            <wp:simplePos x="0" y="0"/>
            <wp:positionH relativeFrom="column">
              <wp:posOffset>3295650</wp:posOffset>
            </wp:positionH>
            <wp:positionV relativeFrom="paragraph">
              <wp:posOffset>133985</wp:posOffset>
            </wp:positionV>
            <wp:extent cx="2485390" cy="9810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SA cropped horizonta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39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AF734F" w14:textId="420151EB" w:rsidR="002C0A6D" w:rsidRDefault="002C0A6D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6B62882" wp14:editId="538E61C0">
            <wp:simplePos x="0" y="0"/>
            <wp:positionH relativeFrom="margin">
              <wp:posOffset>-635</wp:posOffset>
            </wp:positionH>
            <wp:positionV relativeFrom="paragraph">
              <wp:posOffset>3810</wp:posOffset>
            </wp:positionV>
            <wp:extent cx="2699385" cy="638175"/>
            <wp:effectExtent l="0" t="0" r="571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A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FD8B74" w14:textId="09AE9004" w:rsidR="002C0A6D" w:rsidRDefault="002C0A6D">
      <w:pPr>
        <w:rPr>
          <w:sz w:val="20"/>
          <w:szCs w:val="20"/>
        </w:rPr>
      </w:pPr>
    </w:p>
    <w:p w14:paraId="0F6FCC0A" w14:textId="466C79D5" w:rsidR="002C0A6D" w:rsidRDefault="002C0A6D">
      <w:pPr>
        <w:rPr>
          <w:sz w:val="20"/>
          <w:szCs w:val="20"/>
        </w:rPr>
      </w:pPr>
    </w:p>
    <w:p w14:paraId="4A8AA9E2" w14:textId="77777777" w:rsidR="002C0A6D" w:rsidRDefault="002C0A6D">
      <w:pPr>
        <w:rPr>
          <w:sz w:val="20"/>
          <w:szCs w:val="20"/>
        </w:rPr>
      </w:pPr>
    </w:p>
    <w:p w14:paraId="19F0C286" w14:textId="0F6C7A4F" w:rsidR="00387642" w:rsidRPr="00387642" w:rsidRDefault="00387642" w:rsidP="00387642">
      <w:pPr>
        <w:jc w:val="center"/>
        <w:rPr>
          <w:sz w:val="20"/>
          <w:szCs w:val="20"/>
        </w:rPr>
      </w:pPr>
      <w:r w:rsidRPr="00387642">
        <w:rPr>
          <w:sz w:val="20"/>
          <w:szCs w:val="20"/>
        </w:rPr>
        <w:t xml:space="preserve">This activity </w:t>
      </w:r>
      <w:proofErr w:type="gramStart"/>
      <w:r w:rsidRPr="00387642">
        <w:rPr>
          <w:sz w:val="20"/>
          <w:szCs w:val="20"/>
        </w:rPr>
        <w:t xml:space="preserve">has been planned and implemented in accordance with the accreditation requirements and policies of the Accreditation Council for Continuing Medical Education (ACCME) through the Joint </w:t>
      </w:r>
      <w:proofErr w:type="spellStart"/>
      <w:r w:rsidRPr="00387642">
        <w:rPr>
          <w:sz w:val="20"/>
          <w:szCs w:val="20"/>
        </w:rPr>
        <w:t>Providership</w:t>
      </w:r>
      <w:proofErr w:type="spellEnd"/>
      <w:r w:rsidRPr="00387642">
        <w:rPr>
          <w:sz w:val="20"/>
          <w:szCs w:val="20"/>
        </w:rPr>
        <w:t> of the American Society of Anesthesiologists and the Missouri Society of Anesthesiologists</w:t>
      </w:r>
      <w:proofErr w:type="gramEnd"/>
      <w:r w:rsidRPr="00387642">
        <w:rPr>
          <w:sz w:val="20"/>
          <w:szCs w:val="20"/>
        </w:rPr>
        <w:t xml:space="preserve">. The American Society of Anesthesiologists </w:t>
      </w:r>
      <w:proofErr w:type="gramStart"/>
      <w:r w:rsidRPr="00387642">
        <w:rPr>
          <w:sz w:val="20"/>
          <w:szCs w:val="20"/>
        </w:rPr>
        <w:t>is accredited</w:t>
      </w:r>
      <w:proofErr w:type="gramEnd"/>
      <w:r w:rsidRPr="00387642">
        <w:rPr>
          <w:sz w:val="20"/>
          <w:szCs w:val="20"/>
        </w:rPr>
        <w:t xml:space="preserve"> by the ACCME to provide continuing medical education for physicians.</w:t>
      </w:r>
    </w:p>
    <w:p w14:paraId="317A4CD9" w14:textId="4F9CDEDF" w:rsidR="00387642" w:rsidRPr="00387642" w:rsidRDefault="00387642" w:rsidP="00387642">
      <w:pPr>
        <w:jc w:val="center"/>
        <w:rPr>
          <w:sz w:val="20"/>
          <w:szCs w:val="20"/>
        </w:rPr>
      </w:pPr>
      <w:r w:rsidRPr="00387642">
        <w:rPr>
          <w:sz w:val="20"/>
          <w:szCs w:val="20"/>
        </w:rPr>
        <w:t xml:space="preserve">The American Society of Anesthesiologists designates this live activity for a maximum of </w:t>
      </w:r>
      <w:r w:rsidRPr="00387642">
        <w:rPr>
          <w:i/>
          <w:iCs/>
          <w:sz w:val="20"/>
          <w:szCs w:val="20"/>
        </w:rPr>
        <w:t>9.25 AMA PRA Category 1 Credits™</w:t>
      </w:r>
      <w:r w:rsidRPr="00387642">
        <w:rPr>
          <w:sz w:val="20"/>
          <w:szCs w:val="20"/>
        </w:rPr>
        <w:t>. Physicians should claim only the credit commensurate with the extent of their participation in the activity.</w:t>
      </w:r>
    </w:p>
    <w:p w14:paraId="0B6FE46A" w14:textId="7D617E75" w:rsidR="00387642" w:rsidRPr="00387642" w:rsidRDefault="00387642" w:rsidP="00387642">
      <w:pPr>
        <w:jc w:val="center"/>
        <w:rPr>
          <w:sz w:val="20"/>
          <w:szCs w:val="20"/>
        </w:rPr>
      </w:pPr>
      <w:r w:rsidRPr="00387642">
        <w:rPr>
          <w:sz w:val="20"/>
          <w:szCs w:val="20"/>
        </w:rPr>
        <w:t>This activity contributes to the Part 4: Improvement in Medical Practice requirement of the American Board of Anesthesiology’s (ABA) redesigned Maintenance of Certification in Anesthesiology Program® (MOCA®), known as MOCA 2.0™ (up to 2.0 points).</w:t>
      </w:r>
    </w:p>
    <w:p w14:paraId="5E9A621D" w14:textId="77777777" w:rsidR="00387642" w:rsidRPr="00387642" w:rsidRDefault="00387642" w:rsidP="00387642">
      <w:pPr>
        <w:jc w:val="center"/>
        <w:rPr>
          <w:sz w:val="20"/>
          <w:szCs w:val="20"/>
        </w:rPr>
      </w:pPr>
      <w:r w:rsidRPr="00387642">
        <w:rPr>
          <w:sz w:val="20"/>
          <w:szCs w:val="20"/>
        </w:rPr>
        <w:t>Maintenance of Certification in Anesthesiology Program® and MOCA® are registered certification marks of The American Board of Anesthesiology®.</w:t>
      </w:r>
    </w:p>
    <w:p w14:paraId="69073134" w14:textId="77777777" w:rsidR="002C0A6D" w:rsidRPr="007072C4" w:rsidRDefault="002C0A6D">
      <w:pPr>
        <w:rPr>
          <w:sz w:val="20"/>
          <w:szCs w:val="20"/>
        </w:rPr>
      </w:pPr>
      <w:bookmarkStart w:id="0" w:name="_GoBack"/>
      <w:bookmarkEnd w:id="0"/>
    </w:p>
    <w:sectPr w:rsidR="002C0A6D" w:rsidRPr="00707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60F71"/>
    <w:multiLevelType w:val="hybridMultilevel"/>
    <w:tmpl w:val="119AA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FE"/>
    <w:rsid w:val="00141AB7"/>
    <w:rsid w:val="002C0A6D"/>
    <w:rsid w:val="00364B39"/>
    <w:rsid w:val="00387642"/>
    <w:rsid w:val="003D76D2"/>
    <w:rsid w:val="0047302D"/>
    <w:rsid w:val="00500A6C"/>
    <w:rsid w:val="005864E7"/>
    <w:rsid w:val="00617FE6"/>
    <w:rsid w:val="00625FFD"/>
    <w:rsid w:val="00687D1F"/>
    <w:rsid w:val="007072C4"/>
    <w:rsid w:val="00873927"/>
    <w:rsid w:val="00893295"/>
    <w:rsid w:val="008B16EE"/>
    <w:rsid w:val="008B2F18"/>
    <w:rsid w:val="008F583A"/>
    <w:rsid w:val="00A10350"/>
    <w:rsid w:val="00A67E63"/>
    <w:rsid w:val="00B429FE"/>
    <w:rsid w:val="00E26353"/>
    <w:rsid w:val="00E3698F"/>
    <w:rsid w:val="00F07D14"/>
    <w:rsid w:val="00F7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334E3"/>
  <w15:chartTrackingRefBased/>
  <w15:docId w15:val="{B5F97F6E-CAEA-4136-A6D1-5EA08A45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9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16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6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303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msahq.com/msa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shalljm@health.missouri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Tiger Institute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Julie M.</dc:creator>
  <cp:keywords/>
  <dc:description/>
  <cp:lastModifiedBy>Olivia Wilson</cp:lastModifiedBy>
  <cp:revision>3</cp:revision>
  <cp:lastPrinted>2019-12-13T15:15:00Z</cp:lastPrinted>
  <dcterms:created xsi:type="dcterms:W3CDTF">2020-01-27T21:30:00Z</dcterms:created>
  <dcterms:modified xsi:type="dcterms:W3CDTF">2020-01-31T22:34:00Z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83072119</vt:i4>
  </property>
</Properties>
</file>